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>
          <w:rFonts w:ascii="Tahoma" w:cs="Tahoma" w:eastAsia="Tahoma" w:hAnsi="Tahoma"/>
          <w:color w:val="00b0f0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color w:val="00b0f0"/>
          <w:sz w:val="36"/>
          <w:szCs w:val="36"/>
          <w:rtl w:val="0"/>
        </w:rPr>
        <w:t xml:space="preserve">AMIR SAOOD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4817110</wp:posOffset>
            </wp:positionH>
            <wp:positionV relativeFrom="paragraph">
              <wp:posOffset>-123824</wp:posOffset>
            </wp:positionV>
            <wp:extent cx="895350" cy="770890"/>
            <wp:effectExtent b="0" l="0" r="0" t="0"/>
            <wp:wrapSquare wrapText="bothSides" distB="0" distT="0" distL="114300" distR="114300"/>
            <wp:docPr descr="IMG-20220326-WA0004.jpg" id="1" name="image1.png"/>
            <a:graphic>
              <a:graphicData uri="http://schemas.openxmlformats.org/drawingml/2006/picture">
                <pic:pic>
                  <pic:nvPicPr>
                    <pic:cNvPr descr="IMG-20220326-WA0004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70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color w:val="94373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943734"/>
          <w:sz w:val="20"/>
          <w:szCs w:val="20"/>
          <w:rtl w:val="0"/>
        </w:rPr>
        <w:t xml:space="preserve">Mob:  +92300-6647913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Address: </w:t>
      </w:r>
      <w:r w:rsidDel="00000000" w:rsidR="00000000" w:rsidRPr="00000000">
        <w:rPr>
          <w:sz w:val="20"/>
          <w:szCs w:val="20"/>
          <w:rtl w:val="0"/>
        </w:rPr>
        <w:t xml:space="preserve">Lashrian Tehsil &amp; Dist Okara:</w:t>
        <w:tab/>
      </w:r>
    </w:p>
    <w:p w:rsidR="00000000" w:rsidDel="00000000" w:rsidP="00000000" w:rsidRDefault="00000000" w:rsidRPr="00000000" w14:paraId="00000004">
      <w:pPr>
        <w:rPr>
          <w:color w:val="00b050"/>
          <w:sz w:val="20"/>
          <w:szCs w:val="20"/>
        </w:rPr>
      </w:pPr>
      <w:r w:rsidDel="00000000" w:rsidR="00000000" w:rsidRPr="00000000">
        <w:rPr>
          <w:color w:val="00b050"/>
          <w:sz w:val="20"/>
          <w:szCs w:val="20"/>
          <w:rtl w:val="0"/>
        </w:rPr>
        <w:t xml:space="preserve">Email:amirkhanlasharibaloch@gmail.com</w:t>
      </w:r>
    </w:p>
    <w:p w:rsidR="00000000" w:rsidDel="00000000" w:rsidP="00000000" w:rsidRDefault="00000000" w:rsidRPr="00000000" w14:paraId="00000005">
      <w:pPr>
        <w:pStyle w:val="Heading2"/>
        <w:pBdr>
          <w:top w:color="000000" w:space="0" w:sz="12" w:val="single"/>
        </w:pBdr>
        <w:rPr>
          <w:color w:val="00b0f0"/>
        </w:rPr>
      </w:pPr>
      <w:r w:rsidDel="00000000" w:rsidR="00000000" w:rsidRPr="00000000">
        <w:rPr>
          <w:color w:val="00b0f0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 obtain a position of responsibility at an organization that provides a professional working environment, where I can utilize my knowledge, various skills &amp; experience in contribution towards fulfilling the company’s growth objectives, develop my career and excel in the related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SKILLS</w:t>
      </w:r>
    </w:p>
    <w:p w:rsidR="00000000" w:rsidDel="00000000" w:rsidP="00000000" w:rsidRDefault="00000000" w:rsidRPr="00000000" w14:paraId="0000000A">
      <w:pPr>
        <w:spacing w:lin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Successfully working skills on the following: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C, C++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Contents writing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Social networking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Good analytical skills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Creative and positive attitudes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31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Leadership and management skills </w:t>
      </w:r>
    </w:p>
    <w:p w:rsidR="00000000" w:rsidDel="00000000" w:rsidP="00000000" w:rsidRDefault="00000000" w:rsidRPr="00000000" w14:paraId="00000012">
      <w:pPr>
        <w:pStyle w:val="Heading2"/>
        <w:rPr>
          <w:color w:val="92d050"/>
        </w:rPr>
      </w:pPr>
      <w:r w:rsidDel="00000000" w:rsidR="00000000" w:rsidRPr="00000000">
        <w:rPr>
          <w:color w:val="92d050"/>
          <w:rtl w:val="0"/>
        </w:rPr>
        <w:t xml:space="preserve">SOFTWARES SKILLS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Visual Studio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Notepad++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MS Office</w:t>
      </w:r>
    </w:p>
    <w:p w:rsidR="00000000" w:rsidDel="00000000" w:rsidP="00000000" w:rsidRDefault="00000000" w:rsidRPr="00000000" w14:paraId="00000017">
      <w:pPr>
        <w:widowControl w:val="0"/>
        <w:spacing w:line="120" w:lineRule="auto"/>
        <w:ind w:left="36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>
          <w:color w:val="943734"/>
        </w:rPr>
      </w:pPr>
      <w:r w:rsidDel="00000000" w:rsidR="00000000" w:rsidRPr="00000000">
        <w:rPr>
          <w:color w:val="943734"/>
          <w:rtl w:val="0"/>
        </w:rPr>
        <w:t xml:space="preserve">EDUCATION HISTORY</w:t>
      </w:r>
    </w:p>
    <w:p w:rsidR="00000000" w:rsidDel="00000000" w:rsidP="00000000" w:rsidRDefault="00000000" w:rsidRPr="00000000" w14:paraId="00000019">
      <w:pPr>
        <w:tabs>
          <w:tab w:val="left" w:leader="none" w:pos="2025"/>
        </w:tabs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025"/>
        </w:tabs>
        <w:jc w:val="both"/>
        <w:rPr>
          <w:rFonts w:ascii="Tahoma" w:cs="Tahoma" w:eastAsia="Tahoma" w:hAnsi="Tahom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color w:val="943734"/>
          <w:sz w:val="18"/>
          <w:szCs w:val="18"/>
          <w:rtl w:val="0"/>
        </w:rPr>
        <w:t xml:space="preserve">2015 – 2019</w:t>
      </w:r>
      <w:r w:rsidDel="00000000" w:rsidR="00000000" w:rsidRPr="00000000">
        <w:rPr>
          <w:sz w:val="18"/>
          <w:szCs w:val="18"/>
          <w:rtl w:val="0"/>
        </w:rPr>
        <w:t xml:space="preserve">              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18"/>
          <w:szCs w:val="18"/>
          <w:rtl w:val="0"/>
        </w:rPr>
        <w:t xml:space="preserve">Mechanical Engineering Technology (Bsc)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025"/>
        </w:tabs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                         Govt College University Faisalbad</w:t>
      </w:r>
    </w:p>
    <w:p w:rsidR="00000000" w:rsidDel="00000000" w:rsidP="00000000" w:rsidRDefault="00000000" w:rsidRPr="00000000" w14:paraId="0000001C">
      <w:pPr>
        <w:tabs>
          <w:tab w:val="left" w:leader="none" w:pos="2025"/>
        </w:tabs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025"/>
        </w:tabs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color w:val="943734"/>
          <w:sz w:val="18"/>
          <w:szCs w:val="18"/>
          <w:rtl w:val="0"/>
        </w:rPr>
        <w:t xml:space="preserve">2012 – 2015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18"/>
          <w:szCs w:val="18"/>
          <w:rtl w:val="0"/>
        </w:rPr>
        <w:t xml:space="preserve">Diploma in Associate engineering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025"/>
        </w:tabs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                         BISE Lahore</w:t>
      </w:r>
    </w:p>
    <w:p w:rsidR="00000000" w:rsidDel="00000000" w:rsidP="00000000" w:rsidRDefault="00000000" w:rsidRPr="00000000" w14:paraId="0000001F">
      <w:pPr>
        <w:tabs>
          <w:tab w:val="left" w:leader="none" w:pos="2025"/>
        </w:tabs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025"/>
        </w:tabs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color w:val="943734"/>
          <w:sz w:val="18"/>
          <w:szCs w:val="18"/>
          <w:rtl w:val="0"/>
        </w:rPr>
        <w:t xml:space="preserve">2010 – 2012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color w:val="00206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18"/>
          <w:szCs w:val="18"/>
          <w:rtl w:val="0"/>
        </w:rPr>
        <w:t xml:space="preserve">SSC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025"/>
        </w:tabs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                         BISE Lahore</w:t>
      </w:r>
    </w:p>
    <w:p w:rsidR="00000000" w:rsidDel="00000000" w:rsidP="00000000" w:rsidRDefault="00000000" w:rsidRPr="00000000" w14:paraId="00000022">
      <w:pPr>
        <w:tabs>
          <w:tab w:val="left" w:leader="none" w:pos="2025"/>
        </w:tabs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FINAL YEAR PROJECT</w:t>
      </w:r>
    </w:p>
    <w:p w:rsidR="00000000" w:rsidDel="00000000" w:rsidP="00000000" w:rsidRDefault="00000000" w:rsidRPr="00000000" w14:paraId="00000024">
      <w:pPr>
        <w:spacing w:line="12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As my Final Year Project, I developed a project named “Wind Turbine. This Project provides a way of solving the problems. </w:t>
      </w:r>
    </w:p>
    <w:p w:rsidR="00000000" w:rsidDel="00000000" w:rsidP="00000000" w:rsidRDefault="00000000" w:rsidRPr="00000000" w14:paraId="0000002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Tools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 Drivetrain efficiency prediction and optimization Handler.</w:t>
      </w:r>
    </w:p>
    <w:p w:rsidR="00000000" w:rsidDel="00000000" w:rsidP="00000000" w:rsidRDefault="00000000" w:rsidRPr="00000000" w14:paraId="0000002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Role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The most Complete Simulation Platform for engineering and certify the next generation of integrated wind turbine drivetrains.</w:t>
      </w:r>
    </w:p>
    <w:p w:rsidR="00000000" w:rsidDel="00000000" w:rsidP="00000000" w:rsidRDefault="00000000" w:rsidRPr="00000000" w14:paraId="0000002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Duration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6 Months approximately.</w:t>
      </w:r>
    </w:p>
    <w:p w:rsidR="00000000" w:rsidDel="00000000" w:rsidP="00000000" w:rsidRDefault="00000000" w:rsidRPr="00000000" w14:paraId="00000029">
      <w:pPr>
        <w:rPr>
          <w:rFonts w:ascii="Tahoma" w:cs="Tahoma" w:eastAsia="Tahoma" w:hAnsi="Tahoma"/>
          <w:color w:val="ff0000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Final Project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1644650</wp:posOffset>
            </wp:positionH>
            <wp:positionV relativeFrom="paragraph">
              <wp:posOffset>158115</wp:posOffset>
            </wp:positionV>
            <wp:extent cx="4147185" cy="1946275"/>
            <wp:effectExtent b="0" l="0" r="0" t="0"/>
            <wp:wrapSquare wrapText="bothSides" distB="0" distT="0" distL="114300" distR="114300"/>
            <wp:docPr descr="C:\Users\ch pc\AppData\Local\Microsoft\Windows\Temporary Internet Files\Content.Word\IMG-20220326-WA0015.jpg" id="2" name="image2.png"/>
            <a:graphic>
              <a:graphicData uri="http://schemas.openxmlformats.org/drawingml/2006/picture">
                <pic:pic>
                  <pic:nvPicPr>
                    <pic:cNvPr descr="C:\Users\ch pc\AppData\Local\Microsoft\Windows\Temporary Internet Files\Content.Word\IMG-20220326-WA0015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194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pBdr>
          <w:top w:color="000000" w:space="3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pBdr>
          <w:top w:color="000000" w:space="3" w:sz="12" w:val="single"/>
        </w:pBdr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pBdr>
          <w:top w:color="000000" w:space="3" w:sz="12" w:val="single"/>
        </w:pBdr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pBdr>
          <w:top w:color="000000" w:space="3" w:sz="12" w:val="single"/>
        </w:pBdr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pBdr>
          <w:top w:color="000000" w:space="3" w:sz="12" w:val="single"/>
        </w:pBd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PERSONAL PROFILE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Date of Birth</w:t>
        <w:tab/>
        <w:tab/>
        <w:tab/>
        <w:t xml:space="preserve">:  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02-02-1995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Religion</w:t>
        <w:tab/>
        <w:tab/>
        <w:tab/>
        <w:tab/>
        <w:t xml:space="preserve">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  Islam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2700"/>
          <w:tab w:val="left" w:leader="none" w:pos="3060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CNIC #.                                   :  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35303-0527908-5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2700"/>
          <w:tab w:val="left" w:leader="none" w:pos="3060"/>
        </w:tabs>
        <w:spacing w:after="160" w:line="259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Marital Status                           : </w:t>
      </w:r>
      <w:r w:rsidDel="00000000" w:rsidR="00000000" w:rsidRPr="00000000">
        <w:rPr>
          <w:rFonts w:ascii="Tahoma" w:cs="Tahoma" w:eastAsia="Tahoma" w:hAnsi="Tahoma"/>
          <w:color w:val="00b050"/>
          <w:sz w:val="20"/>
          <w:szCs w:val="20"/>
          <w:rtl w:val="0"/>
        </w:rPr>
        <w:t xml:space="preserve">Single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2700"/>
          <w:tab w:val="left" w:leader="none" w:pos="3060"/>
        </w:tabs>
        <w:spacing w:after="160" w:line="259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Gender                                    :</w:t>
      </w:r>
      <w:r w:rsidDel="00000000" w:rsidR="00000000" w:rsidRPr="00000000">
        <w:rPr>
          <w:rFonts w:ascii="Tahoma" w:cs="Tahoma" w:eastAsia="Tahoma" w:hAnsi="Tahoma"/>
          <w:color w:val="00b050"/>
          <w:sz w:val="20"/>
          <w:szCs w:val="20"/>
          <w:rtl w:val="0"/>
        </w:rPr>
        <w:t xml:space="preserve"> 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LANGUAGES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3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3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Urdu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3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Punjabi</w:t>
      </w:r>
    </w:p>
    <w:p w:rsidR="00000000" w:rsidDel="00000000" w:rsidP="00000000" w:rsidRDefault="00000000" w:rsidRPr="00000000" w14:paraId="00000045">
      <w:pPr>
        <w:tabs>
          <w:tab w:val="left" w:leader="none" w:pos="637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6">
      <w:pPr>
        <w:pStyle w:val="Heading2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REFERENCE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References, recommendations and appreciation letters are available 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Estrangelo Edessa"/>
  <w:font w:name="Georgia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color="000000" w:space="2" w:sz="12" w:val="single"/>
      </w:pBdr>
      <w:shd w:fill="e6e6e6" w:val="clear"/>
      <w:jc w:val="both"/>
    </w:pPr>
    <w:rPr>
      <w:rFonts w:ascii="Tahoma" w:cs="Tahoma" w:eastAsia="Tahoma" w:hAnsi="Tahom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rFonts w:ascii="Estrangelo Edessa" w:cs="Estrangelo Edessa" w:eastAsia="Estrangelo Edessa" w:hAnsi="Estrangelo Edessa"/>
      <w:b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